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Start of SEL lessons self-regulation strategies: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Meditation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ND-friendly meditation (e.g. allowing movements, focus on repetitive movements)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Stimming of choice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Visual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Auditory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Vocal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Movement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Touch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Stim toys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Mindfulness practices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Savoring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documenting/noticing/attending to the small moments throughout the day that make you feel alive/joyful/etc.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Help shift our perspective to finding the small joys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Fosters optimistic thinking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Doodling/drawing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Draw the breath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Mindful doodling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Mindful drawing workshop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Writing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Breathing patterns/exercises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Gratitude reflections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Emotion check-in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 we need to: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experience emotion (~90 seconds, less if not tolerable)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Identify emotion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Self-soothe → self-regulation strategies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Co-regulate → regulate with a trusted person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Exercise/physical movement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References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Engelbrecht, Natalie, and Martin Silvertant. </w:t>
      </w:r>
      <w:r w:rsidDel="00000000" w:rsidR="00000000" w:rsidRPr="00000000">
        <w:rPr>
          <w:i w:val="1"/>
          <w:rtl w:val="0"/>
        </w:rPr>
        <w:t xml:space="preserve">Embrace Autism | the Ultimate Autism Resource</w:t>
      </w:r>
      <w:r w:rsidDel="00000000" w:rsidR="00000000" w:rsidRPr="00000000">
        <w:rPr>
          <w:rtl w:val="0"/>
        </w:rPr>
        <w:t xml:space="preserve">. https://embrace-autism.com/. 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Estrada, Jessica. “Co-Regulation Techniques Are Simple Ways to Calm the Nervous System-Here Are 3 Ways to Try.” </w:t>
      </w:r>
      <w:r w:rsidDel="00000000" w:rsidR="00000000" w:rsidRPr="00000000">
        <w:rPr>
          <w:i w:val="1"/>
          <w:rtl w:val="0"/>
        </w:rPr>
        <w:t xml:space="preserve">Well+Good</w:t>
      </w:r>
      <w:r w:rsidDel="00000000" w:rsidR="00000000" w:rsidRPr="00000000">
        <w:rPr>
          <w:rtl w:val="0"/>
        </w:rPr>
        <w:t xml:space="preserve">, 7 May 2021, https://www.wellandgood.com/co-regulation-techniques/. 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Ramirez, Daniela. “Savoring in Psychology: 21 Exercises and Interventions to Appreciate Life.” </w:t>
      </w:r>
      <w:r w:rsidDel="00000000" w:rsidR="00000000" w:rsidRPr="00000000">
        <w:rPr>
          <w:i w:val="1"/>
          <w:rtl w:val="0"/>
        </w:rPr>
        <w:t xml:space="preserve">PositivePsychology.com</w:t>
      </w:r>
      <w:r w:rsidDel="00000000" w:rsidR="00000000" w:rsidRPr="00000000">
        <w:rPr>
          <w:rtl w:val="0"/>
        </w:rPr>
        <w:t xml:space="preserve">, 4 Feb. 2022, https://positivepsychology.com/savoring/. 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Robinson, Bryan E. </w:t>
      </w:r>
      <w:r w:rsidDel="00000000" w:rsidR="00000000" w:rsidRPr="00000000">
        <w:rPr>
          <w:i w:val="1"/>
          <w:rtl w:val="0"/>
        </w:rPr>
        <w:t xml:space="preserve">The 90-Second Rule That Builds Self-Control | Psychology Today</w:t>
      </w:r>
      <w:r w:rsidDel="00000000" w:rsidR="00000000" w:rsidRPr="00000000">
        <w:rPr>
          <w:rtl w:val="0"/>
        </w:rPr>
        <w:t xml:space="preserve">. 2020, https://www.psychologytoday.com/us/blog/the-right-mindset/202004/the-90-second-rule-builds-self-control.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color w:val="333333"/>
          <w:sz w:val="21"/>
          <w:szCs w:val="21"/>
          <w:highlight w:val="white"/>
          <w:rtl w:val="0"/>
        </w:rPr>
        <w:t xml:space="preserve">Willcox, G. (1982). The Feeling Wheel: A tool for expanding awareness of emotions and increasing spontaneity and intimacy. </w:t>
      </w:r>
      <w:r w:rsidDel="00000000" w:rsidR="00000000" w:rsidRPr="00000000">
        <w:rPr>
          <w:i w:val="1"/>
          <w:color w:val="333333"/>
          <w:sz w:val="21"/>
          <w:szCs w:val="21"/>
          <w:highlight w:val="white"/>
          <w:rtl w:val="0"/>
        </w:rPr>
        <w:t xml:space="preserve">Transactional Analysis Journal, 12</w:t>
      </w:r>
      <w:r w:rsidDel="00000000" w:rsidR="00000000" w:rsidRPr="00000000">
        <w:rPr>
          <w:color w:val="333333"/>
          <w:sz w:val="21"/>
          <w:szCs w:val="21"/>
          <w:highlight w:val="white"/>
          <w:rtl w:val="0"/>
        </w:rPr>
        <w:t xml:space="preserve">(4), 274–276. </w:t>
      </w:r>
      <w:hyperlink r:id="rId10">
        <w:r w:rsidDel="00000000" w:rsidR="00000000" w:rsidRPr="00000000">
          <w:rPr>
            <w:color w:val="2c72b7"/>
            <w:sz w:val="21"/>
            <w:szCs w:val="21"/>
            <w:highlight w:val="white"/>
            <w:rtl w:val="0"/>
          </w:rPr>
          <w:t xml:space="preserve">https://doi.org/10.1177/036215378201200411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psycnet.apa.org/doi/10.1177/036215378201200411" TargetMode="External"/><Relationship Id="rId9" Type="http://schemas.openxmlformats.org/officeDocument/2006/relationships/hyperlink" Target="https://www.youtube.com/watch?v=WeeWcPFB8j8" TargetMode="External"/><Relationship Id="rId5" Type="http://schemas.openxmlformats.org/officeDocument/2006/relationships/styles" Target="styles.xml"/><Relationship Id="rId6" Type="http://schemas.openxmlformats.org/officeDocument/2006/relationships/hyperlink" Target="https://positivepsychology.com/savoring/" TargetMode="External"/><Relationship Id="rId7" Type="http://schemas.openxmlformats.org/officeDocument/2006/relationships/hyperlink" Target="https://www.youtube.com/watch?v=y6LMuv21_4M" TargetMode="External"/><Relationship Id="rId8" Type="http://schemas.openxmlformats.org/officeDocument/2006/relationships/hyperlink" Target="https://www.youtube.com/watch?v=3byMFNp5vY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